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ПРАВИТЕЛЬСТВО ОРЛОВСКОЙ ОБЛАСТИ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ПОСТАНОВЛЕНИЕ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от 7 ноября 2022 г. № 680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ОБ ОСОБЕННОСТЯХ ПРЕДОСТАВЛЕНИЯ В АРЕНДУ ОТДЕЛЬНОГО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 xml:space="preserve">ГОСУДАРСТВЕННОГО ИМУЩЕСТВА ОРЛОВСКОЙ ОБЛАСТИ, </w:t>
      </w:r>
      <w:proofErr w:type="gramStart"/>
      <w:r w:rsidRPr="001B1D4E">
        <w:rPr>
          <w:rFonts w:ascii="Times New Roman" w:hAnsi="Times New Roman" w:cs="Times New Roman"/>
          <w:b/>
          <w:bCs/>
          <w:color w:val="000000" w:themeColor="text1"/>
        </w:rPr>
        <w:t>ТЕХНИЧЕСКОЕ</w:t>
      </w:r>
      <w:proofErr w:type="gramEnd"/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1B1D4E">
        <w:rPr>
          <w:rFonts w:ascii="Times New Roman" w:hAnsi="Times New Roman" w:cs="Times New Roman"/>
          <w:b/>
          <w:bCs/>
          <w:color w:val="000000" w:themeColor="text1"/>
        </w:rPr>
        <w:t>СОСТОЯНИЕ</w:t>
      </w:r>
      <w:proofErr w:type="gramEnd"/>
      <w:r w:rsidRPr="001B1D4E">
        <w:rPr>
          <w:rFonts w:ascii="Times New Roman" w:hAnsi="Times New Roman" w:cs="Times New Roman"/>
          <w:b/>
          <w:bCs/>
          <w:color w:val="000000" w:themeColor="text1"/>
        </w:rPr>
        <w:t xml:space="preserve"> КОТОРОГО ТРЕБУЕТ ПРОВЕДЕНИЯ КАПИТАЛЬНОГО РЕМОНТА,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РЕКОНСТРУКЦИИ ЛИБО ПРОВЕДЕНИЯ ИНЫХ РАБОТ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B1D4E">
        <w:rPr>
          <w:rFonts w:ascii="Times New Roman" w:hAnsi="Times New Roman" w:cs="Times New Roman"/>
          <w:color w:val="000000" w:themeColor="text1"/>
        </w:rPr>
        <w:t>(в ред. Постановления Правительства Орловской области</w:t>
      </w:r>
      <w:proofErr w:type="gramEnd"/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от 28.03.2023 № 255)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В соответствии с Гражданским </w:t>
      </w:r>
      <w:hyperlink r:id="rId5" w:history="1">
        <w:r w:rsidRPr="001B1D4E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Российской Федерации, Федеральным </w:t>
      </w:r>
      <w:hyperlink r:id="rId6" w:history="1">
        <w:r w:rsidRPr="001B1D4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от 26 июля 2006 года № 135-ФЗ «О защите конкуренции», Федеральным </w:t>
      </w:r>
      <w:hyperlink r:id="rId7" w:history="1">
        <w:r w:rsidRPr="001B1D4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от 24 июля 2007 года № 209-ФЗ «О развитии малого и среднего предпринимательства в Российской Федерации» Правительство Орловской области постановляет: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ar33" w:history="1">
        <w:r w:rsidRPr="001B1D4E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об особенностях предоставления в аренду отдельного государственного имущества Орловской области, техническое состояние которого требует проведения капитального ремонта, реконструкции либо проведения иных работ.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1B1D4E">
        <w:rPr>
          <w:rFonts w:ascii="Times New Roman" w:hAnsi="Times New Roman" w:cs="Times New Roman"/>
          <w:color w:val="000000" w:themeColor="text1"/>
        </w:rPr>
        <w:t xml:space="preserve"> исполнением постановления возложить на первого заместителя Губернатора Орловской области в Правительстве Орловской области.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(п. 2 в ред. </w:t>
      </w:r>
      <w:hyperlink r:id="rId8" w:history="1">
        <w:r w:rsidRPr="001B1D4E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Правительства Орловской области от 28.03.2023 № 255)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Губернатор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Орловской области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А.Е.КЛЫЧКОВ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Приложение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Правительства Орловской области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от 7 ноября 2022 г. № 680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33"/>
      <w:bookmarkEnd w:id="0"/>
      <w:r w:rsidRPr="001B1D4E">
        <w:rPr>
          <w:rFonts w:ascii="Times New Roman" w:hAnsi="Times New Roman" w:cs="Times New Roman"/>
          <w:b/>
          <w:bCs/>
          <w:color w:val="000000" w:themeColor="text1"/>
        </w:rPr>
        <w:t>ПОЛОЖЕНИЕ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ОБ ОСОБЕННОСТЯХ ПРЕДОСТАВЛЕНИЯ В АРЕНДУ ОТДЕЛЬНОГО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 xml:space="preserve">ГОСУДАРСТВЕННОГО ИМУЩЕСТВА ОРЛОВСКОЙ ОБЛАСТИ, </w:t>
      </w:r>
      <w:proofErr w:type="gramStart"/>
      <w:r w:rsidRPr="001B1D4E">
        <w:rPr>
          <w:rFonts w:ascii="Times New Roman" w:hAnsi="Times New Roman" w:cs="Times New Roman"/>
          <w:b/>
          <w:bCs/>
          <w:color w:val="000000" w:themeColor="text1"/>
        </w:rPr>
        <w:t>ТЕХНИЧЕСКОЕ</w:t>
      </w:r>
      <w:proofErr w:type="gramEnd"/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1B1D4E">
        <w:rPr>
          <w:rFonts w:ascii="Times New Roman" w:hAnsi="Times New Roman" w:cs="Times New Roman"/>
          <w:b/>
          <w:bCs/>
          <w:color w:val="000000" w:themeColor="text1"/>
        </w:rPr>
        <w:t>СОСТОЯНИЕ</w:t>
      </w:r>
      <w:proofErr w:type="gramEnd"/>
      <w:r w:rsidRPr="001B1D4E">
        <w:rPr>
          <w:rFonts w:ascii="Times New Roman" w:hAnsi="Times New Roman" w:cs="Times New Roman"/>
          <w:b/>
          <w:bCs/>
          <w:color w:val="000000" w:themeColor="text1"/>
        </w:rPr>
        <w:t xml:space="preserve"> КОТОРОГО ТРЕБУЕТ ПРОВЕДЕНИЯ КАПИТАЛЬНОГО РЕМОНТА,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D4E">
        <w:rPr>
          <w:rFonts w:ascii="Times New Roman" w:hAnsi="Times New Roman" w:cs="Times New Roman"/>
          <w:b/>
          <w:bCs/>
          <w:color w:val="000000" w:themeColor="text1"/>
        </w:rPr>
        <w:t>РЕКОНСТРУКЦИИ ЛИБО ПРОВЕДЕНИЯ ИНЫХ РАБОТ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B1D4E">
        <w:rPr>
          <w:rFonts w:ascii="Times New Roman" w:hAnsi="Times New Roman" w:cs="Times New Roman"/>
          <w:color w:val="000000" w:themeColor="text1"/>
        </w:rPr>
        <w:t>(в ред. Постановления Правительства Орловской области</w:t>
      </w:r>
      <w:proofErr w:type="gramEnd"/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от 28.03.2023 № 255)</w:t>
      </w: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42"/>
      <w:bookmarkEnd w:id="1"/>
      <w:r w:rsidRPr="001B1D4E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 xml:space="preserve">Настоящее Положение определяет особенности предоставления в аренду государственного имущества Орловской области, включенного в перечень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</w:t>
      </w:r>
      <w:r w:rsidRPr="001B1D4E">
        <w:rPr>
          <w:rFonts w:ascii="Times New Roman" w:hAnsi="Times New Roman" w:cs="Times New Roman"/>
          <w:color w:val="000000" w:themeColor="text1"/>
        </w:rPr>
        <w:lastRenderedPageBreak/>
        <w:t>предоставления его во владение и (или) в пользование на долгосрочной основе (в том числе по</w:t>
      </w:r>
      <w:proofErr w:type="gramEnd"/>
      <w:r w:rsidRPr="001B1D4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 xml:space="preserve"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Федеральным </w:t>
      </w:r>
      <w:hyperlink r:id="rId9" w:history="1">
        <w:r w:rsidRPr="001B1D4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от 22 июля 2008 года № 159-ФЗ «Об особенностях отчуждения движимого и недвижимого имущества, находящегося в</w:t>
      </w:r>
      <w:proofErr w:type="gramEnd"/>
      <w:r w:rsidRPr="001B1D4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 xml:space="preserve">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0" w:history="1">
        <w:r w:rsidRPr="001B1D4E">
          <w:rPr>
            <w:rFonts w:ascii="Times New Roman" w:hAnsi="Times New Roman" w:cs="Times New Roman"/>
            <w:color w:val="000000" w:themeColor="text1"/>
          </w:rPr>
          <w:t>подпунктах 6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Pr="001B1D4E">
          <w:rPr>
            <w:rFonts w:ascii="Times New Roman" w:hAnsi="Times New Roman" w:cs="Times New Roman"/>
            <w:color w:val="000000" w:themeColor="text1"/>
          </w:rPr>
          <w:t>8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и </w:t>
      </w:r>
      <w:hyperlink r:id="rId12" w:history="1">
        <w:r w:rsidRPr="001B1D4E">
          <w:rPr>
            <w:rFonts w:ascii="Times New Roman" w:hAnsi="Times New Roman" w:cs="Times New Roman"/>
            <w:color w:val="000000" w:themeColor="text1"/>
          </w:rPr>
          <w:t>9 пункта 2 статьи 39.3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Земельного кодекса Российской Федерации, техническое состояние которого требует проведения капитального ремонта, реконструкции либо проведения иных работ, а именно:</w:t>
      </w:r>
      <w:proofErr w:type="gramEnd"/>
    </w:p>
    <w:p w:rsidR="00973345" w:rsidRPr="001B1D4E" w:rsidRDefault="00973345" w:rsidP="0097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3" w:history="1">
        <w:r w:rsidRPr="001B1D4E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Правительства Орловской области от 28.03.2023 № 255)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1) имущества, требующего проведения реконструкции;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2) имущества, требующего проведения капитального ремонта;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3) имущества, требующего проведения текущего ремонта.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 xml:space="preserve">Отнесение государственного имущества Орловской области к имуществу, указанному в </w:t>
      </w:r>
      <w:hyperlink w:anchor="Par42" w:history="1">
        <w:r w:rsidRPr="001B1D4E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настоящего Положения (далее - государственное имущество), осуществляется на основании документов о результатах проведения контрольных мероприятий за сохранностью и целевым использованием государственного имущества, проводимых в соответствии с </w:t>
      </w:r>
      <w:hyperlink r:id="rId14" w:history="1">
        <w:r w:rsidRPr="001B1D4E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Правительства Орловской области от 9 августа 2016 года № 310 «Об утверждении Положения о казне Орловской области» и приказом органа исполнительной государственной власти специальной</w:t>
      </w:r>
      <w:proofErr w:type="gramEnd"/>
      <w:r w:rsidRPr="001B1D4E">
        <w:rPr>
          <w:rFonts w:ascii="Times New Roman" w:hAnsi="Times New Roman" w:cs="Times New Roman"/>
          <w:color w:val="000000" w:themeColor="text1"/>
        </w:rPr>
        <w:t xml:space="preserve">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в сфере государственного имущества, земельных отношений (далее - Уполномоченный орган).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3. Перечень государственного имущества (далее - Перечень) формируется и ведется Уполномоченным органом.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Перечень, а также вносимые в него изменения утверждаются правовыми актами Правительства Орловской области в порядке, установленном </w:t>
      </w:r>
      <w:hyperlink r:id="rId15" w:history="1">
        <w:r w:rsidRPr="001B1D4E">
          <w:rPr>
            <w:rFonts w:ascii="Times New Roman" w:hAnsi="Times New Roman" w:cs="Times New Roman"/>
            <w:color w:val="000000" w:themeColor="text1"/>
          </w:rPr>
          <w:t>Регламентом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Правительства Орловской области, утвержденным постановлением Правительства Орловской области от 17 июня 2015 года № 265 «Об утверждении Регламента Правительства Орловской области». Указанные правовые акты Правительства Орловской области размещаются в государственной специализированной информационной системе «Портал Орловской области - публичный информационный центр» в сети Интернет в течение 5 рабочих дней со дня их принятия.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4. Перечень должен содержать следующие сведения об объектах государственного имущества: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B1D4E">
        <w:rPr>
          <w:rFonts w:ascii="Times New Roman" w:hAnsi="Times New Roman" w:cs="Times New Roman"/>
          <w:color w:val="000000" w:themeColor="text1"/>
        </w:rPr>
        <w:t>1) для зданий, помещений, сооружений - вид (здание/помещение/сооружение), наименование, адрес (местоположение), кадастровый номер, общая площадь (для зданий, помещений), протяженность (для сооружений), целевое назначение;</w:t>
      </w:r>
      <w:proofErr w:type="gramEnd"/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2) для транспорта - марка, тип, год выпуска, идентификационный номер (VI№);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3) для иного движимого имущества - его идентифицирующие признаки;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4) сведения о техническом состоянии государственного имущества (требует проведения капитального ремонта, реконструкции либо проведения иных работ).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5. Уполномоченный орган несет ответственность за достоверность содержащихся в Перечне сведений.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lastRenderedPageBreak/>
        <w:t>6. Уполномоченный орган в течение 90 рабочих дней со дня выявления государственного имущества разрабатывает проект правового акта Правительства Орловской области о включении объектов имущества в Перечень.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7.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государственное имущество, включенное в Перечень, предоставляется в аренду по результатам торгов или по заявлению указанных лиц в случаях, предусмотренных Федеральным </w:t>
      </w:r>
      <w:hyperlink r:id="rId16" w:history="1">
        <w:r w:rsidRPr="001B1D4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от 26 июля 2006 года № 135-ФЗ «О защите конкуренции», в порядке и на условиях, определенных </w:t>
      </w:r>
      <w:hyperlink r:id="rId17" w:history="1">
        <w:r w:rsidRPr="001B1D4E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Правительства Орловской области от 21 декабря 2017 года</w:t>
      </w:r>
      <w:proofErr w:type="gramEnd"/>
      <w:r w:rsidRPr="001B1D4E">
        <w:rPr>
          <w:rFonts w:ascii="Times New Roman" w:hAnsi="Times New Roman" w:cs="Times New Roman"/>
          <w:color w:val="000000" w:themeColor="text1"/>
        </w:rPr>
        <w:t xml:space="preserve"> № 541 «Об утверждении Положения о предоставлении имущества, находящегося в государственной собственности Орловской области, по договорам аренды и безвозмездного пользования», с учетом особенностей, установленных настоящим Положением.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 государственное имущество, включенное в Перечень, предоставляется в аренду в порядке и на условиях, установленных настоящим Положением для субъектов малого и среднего предпринимательства.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8. Условиями договора аренды государственного имущества, включенного в Перечень, устанавливается обязательство субъекта малого и среднего предпринимательства по проведению соответствующих восстановительных работ для приведения государственного имущества, включенного в Перечень, в пригодное для эксплуатации состояние (далее - восстановительные работы).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9. Сроки проведения восстановительных работ устанавливаются следующие: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1) для проведения текущего ремонта - не более одного года со дня заключения договора аренды;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2) для проведения капитального ремонта - не более двух лет со дня заключения договора аренды;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3) для проведения реконструкции - не более трех лет со дня заключения договора аренды.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В период проведения восстановительных работ эксплуатация государственного имущества, включенного в Перечень и предоставленного по договору аренды государственного имущества, включенного в Перечень, субъекту малого и среднего предпринимательства, не допускается.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10. Размер ежемесячной арендной платы на период проведения восстановительных работ устанавливается на льготных условиях и составляет 1 рубль за одну единицу государственного имущества, включенного в Перечень, и действует со дня заключения договора аренды государственного имущества, включенного в Перечень.</w:t>
      </w:r>
    </w:p>
    <w:p w:rsidR="00973345" w:rsidRPr="001B1D4E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 xml:space="preserve">В течение 3 месяцев со дня завершения восстановительных работ в </w:t>
      </w:r>
      <w:proofErr w:type="gramStart"/>
      <w:r w:rsidRPr="001B1D4E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1B1D4E">
        <w:rPr>
          <w:rFonts w:ascii="Times New Roman" w:hAnsi="Times New Roman" w:cs="Times New Roman"/>
          <w:color w:val="000000" w:themeColor="text1"/>
        </w:rPr>
        <w:t xml:space="preserve"> предоставленного в аренду государственного имущества, включенного в Перечень, арендная плата определяется в соответствии с Федеральным </w:t>
      </w:r>
      <w:hyperlink r:id="rId18" w:history="1">
        <w:r w:rsidRPr="001B1D4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B1D4E">
        <w:rPr>
          <w:rFonts w:ascii="Times New Roman" w:hAnsi="Times New Roman" w:cs="Times New Roman"/>
          <w:color w:val="000000" w:themeColor="text1"/>
        </w:rPr>
        <w:t xml:space="preserve"> от 29 июля 1998 года № 135-ФЗ «Об оценочной деятельности в Российской Федерации».</w:t>
      </w:r>
    </w:p>
    <w:p w:rsidR="00E05699" w:rsidRDefault="00973345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B1D4E">
        <w:rPr>
          <w:rFonts w:ascii="Times New Roman" w:hAnsi="Times New Roman" w:cs="Times New Roman"/>
          <w:color w:val="000000" w:themeColor="text1"/>
        </w:rPr>
        <w:t>11. Возмещение затрат арендатора на проведение восстановительных работ при наличии подтверждающих документов, в том числе актов выполненных работ и иных документов, указанных в договоре аренды государственного имущества, включенного в Перечень, осуществляется путем зачета их стоимости в счет предстоящих платежей по договору аренды государственного имущества, включенного в Перечень.</w:t>
      </w:r>
    </w:p>
    <w:p w:rsidR="001B1D4E" w:rsidRPr="001B1D4E" w:rsidRDefault="001B1D4E" w:rsidP="009733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_GoBack"/>
      <w:bookmarkEnd w:id="2"/>
    </w:p>
    <w:sectPr w:rsidR="001B1D4E" w:rsidRPr="001B1D4E" w:rsidSect="000824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AD"/>
    <w:rsid w:val="001B1D4E"/>
    <w:rsid w:val="00973345"/>
    <w:rsid w:val="00E05699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C5239F73907AA66E10F0A125B0469AEE325448725B6E644FE195D0BF142ABF027155119E8A772D7560F6EBC04EFEDA32C9DB59D9C77FDFBE5F0GA07J" TargetMode="External"/><Relationship Id="rId13" Type="http://schemas.openxmlformats.org/officeDocument/2006/relationships/hyperlink" Target="consultantplus://offline/ref=121C5239F73907AA66E10F0A125B0469AEE325448725B6E644FE195D0BF142ABF027155119E8A772D7560F60BC04EFEDA32C9DB59D9C77FDFBE5F0GA07J" TargetMode="External"/><Relationship Id="rId18" Type="http://schemas.openxmlformats.org/officeDocument/2006/relationships/hyperlink" Target="consultantplus://offline/ref=121C5239F73907AA66E1110704375B66ADEB7F4E8F24BDB911A142005CF848FCA568141F5CE4B872D3480F68B5G50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C5239F73907AA66E1110704375B66ADEB7D4A8828BDB911A142005CF848FCA568141F5CE4B872D3480F68B5G503J" TargetMode="External"/><Relationship Id="rId12" Type="http://schemas.openxmlformats.org/officeDocument/2006/relationships/hyperlink" Target="consultantplus://offline/ref=121C5239F73907AA66E1110704375B66ADEA7E4C8628BDB911A142005CF848FCB7684C1358EDA6798307493DBA51BFB7F62582B6839EG700J" TargetMode="External"/><Relationship Id="rId17" Type="http://schemas.openxmlformats.org/officeDocument/2006/relationships/hyperlink" Target="consultantplus://offline/ref=121C5239F73907AA66E10F0A125B0469AEE325448729B0EA4FFE195D0BF142ABF027154319B0AB73D6480D6CA952BEABGF0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C5239F73907AA66E1110704375B66ADEB7D4A8A2FBDB911A142005CF848FCA568141F5CE4B872D3480F68B5G50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C5239F73907AA66E1110704375B66ADEB7D4A8A2FBDB911A142005CF848FCA568141F5CE4B872D3480F68B5G503J" TargetMode="External"/><Relationship Id="rId11" Type="http://schemas.openxmlformats.org/officeDocument/2006/relationships/hyperlink" Target="consultantplus://offline/ref=121C5239F73907AA66E1110704375B66ADEA7E4C8628BDB911A142005CF848FCB7684C1659E6AD2686125865B651A0A9F23F9EB481G90FJ" TargetMode="External"/><Relationship Id="rId5" Type="http://schemas.openxmlformats.org/officeDocument/2006/relationships/hyperlink" Target="consultantplus://offline/ref=121C5239F73907AA66E1110704375B66ADE97348892ABDB911A142005CF848FCA568141F5CE4B872D3480F68B5G503J" TargetMode="External"/><Relationship Id="rId15" Type="http://schemas.openxmlformats.org/officeDocument/2006/relationships/hyperlink" Target="consultantplus://offline/ref=121C5239F73907AA66E10F0A125B0469AEE32544872BBFE84FFE195D0BF142ABF027155119E8A772D7560C6FBC04EFEDA32C9DB59D9C77FDFBE5F0GA07J" TargetMode="External"/><Relationship Id="rId10" Type="http://schemas.openxmlformats.org/officeDocument/2006/relationships/hyperlink" Target="consultantplus://offline/ref=121C5239F73907AA66E1110704375B66ADEA7E4C8628BDB911A142005CF848FCB7684C1659E4AD2686125865B651A0A9F23F9EB481G90F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C5239F73907AA66E1110704375B66ADEB7D4A892CBDB911A142005CF848FCA568141F5CE4B872D3480F68B5G503J" TargetMode="External"/><Relationship Id="rId14" Type="http://schemas.openxmlformats.org/officeDocument/2006/relationships/hyperlink" Target="consultantplus://offline/ref=121C5239F73907AA66E10F0A125B0469AEE32544872BB7EF4BFE195D0BF142ABF027154319B0AB73D6480D6CA952BEABGF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2023-04-11T09:51:00Z</dcterms:created>
  <dcterms:modified xsi:type="dcterms:W3CDTF">2023-04-12T06:15:00Z</dcterms:modified>
</cp:coreProperties>
</file>